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A8" w:rsidRPr="008A47DF" w:rsidRDefault="00C566A8" w:rsidP="00C566A8">
      <w:pPr>
        <w:pStyle w:val="1"/>
        <w:spacing w:before="65"/>
        <w:ind w:left="0" w:right="1750"/>
        <w:jc w:val="left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C566A8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(щодо інших питань порядку денного, крім обрання органів товариства)</w:t>
      </w:r>
      <w:r w:rsidR="00C566A8" w:rsidRPr="008A47D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="00C566A8"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</w:p>
    <w:p w:rsidR="00E5231B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 w:rsidR="003358AE" w:rsidRPr="008A47DF">
        <w:rPr>
          <w:rFonts w:ascii="Times New Roman" w:hAnsi="Times New Roman" w:cs="Times New Roman"/>
          <w:b/>
          <w:sz w:val="20"/>
          <w:szCs w:val="20"/>
        </w:rPr>
        <w:t>чергових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>акціонерів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b/>
          <w:sz w:val="20"/>
          <w:szCs w:val="20"/>
        </w:rPr>
        <w:t>ПРИВАТНОГО АКЦІОНЕРНОГО ТОВАРИСТВА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91406C" w:rsidRPr="008A47DF">
        <w:rPr>
          <w:rFonts w:ascii="Times New Roman" w:hAnsi="Times New Roman" w:cs="Times New Roman"/>
          <w:b/>
          <w:sz w:val="20"/>
          <w:szCs w:val="20"/>
        </w:rPr>
        <w:t>НОВА СИСТЕМА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8A47DF">
        <w:rPr>
          <w:rFonts w:ascii="Times New Roman" w:hAnsi="Times New Roman" w:cs="Times New Roman"/>
          <w:b/>
          <w:sz w:val="20"/>
          <w:szCs w:val="20"/>
        </w:rPr>
        <w:t>,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91406C" w:rsidRPr="008A47DF">
        <w:rPr>
          <w:rFonts w:ascii="Times New Roman" w:hAnsi="Times New Roman" w:cs="Times New Roman"/>
          <w:b/>
          <w:spacing w:val="-3"/>
          <w:sz w:val="20"/>
          <w:szCs w:val="20"/>
        </w:rPr>
        <w:t>00226537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E5231B" w:rsidRPr="008A47DF" w:rsidRDefault="00E5231B">
      <w:pPr>
        <w:pStyle w:val="a3"/>
        <w:spacing w:before="5"/>
        <w:rPr>
          <w:rFonts w:ascii="Times New Roman" w:hAnsi="Times New Roman" w:cs="Times New Roman"/>
          <w:b/>
          <w:sz w:val="20"/>
          <w:szCs w:val="20"/>
        </w:rPr>
      </w:pPr>
    </w:p>
    <w:p w:rsidR="008F5FA1" w:rsidRPr="00114BE4" w:rsidRDefault="000E5368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114BE4">
        <w:rPr>
          <w:rFonts w:ascii="Times New Roman" w:hAnsi="Times New Roman" w:cs="Times New Roman"/>
          <w:b/>
          <w:sz w:val="20"/>
          <w:szCs w:val="20"/>
        </w:rPr>
        <w:t>Дата</w:t>
      </w:r>
      <w:r w:rsidRPr="00114BE4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проведення</w:t>
      </w:r>
      <w:r w:rsidRPr="00114BE4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114BE4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зборів:</w:t>
      </w:r>
      <w:r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91406C" w:rsidRPr="00114BE4">
        <w:rPr>
          <w:rFonts w:ascii="Times New Roman" w:hAnsi="Times New Roman" w:cs="Times New Roman"/>
          <w:b/>
          <w:spacing w:val="-9"/>
          <w:sz w:val="20"/>
          <w:szCs w:val="20"/>
        </w:rPr>
        <w:t>2</w:t>
      </w:r>
      <w:r w:rsidR="00776A17" w:rsidRPr="00114BE4">
        <w:rPr>
          <w:rFonts w:ascii="Times New Roman" w:hAnsi="Times New Roman" w:cs="Times New Roman"/>
          <w:b/>
          <w:spacing w:val="-9"/>
          <w:sz w:val="20"/>
          <w:szCs w:val="20"/>
        </w:rPr>
        <w:t>8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91406C" w:rsidRPr="00114BE4">
        <w:rPr>
          <w:rFonts w:ascii="Times New Roman" w:hAnsi="Times New Roman" w:cs="Times New Roman"/>
          <w:b/>
          <w:spacing w:val="-9"/>
          <w:sz w:val="20"/>
          <w:szCs w:val="20"/>
        </w:rPr>
        <w:t>квітня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DC49FD" w:rsidRPr="00114BE4">
        <w:rPr>
          <w:rFonts w:ascii="Times New Roman" w:hAnsi="Times New Roman" w:cs="Times New Roman"/>
          <w:b/>
          <w:spacing w:val="-9"/>
          <w:sz w:val="20"/>
          <w:szCs w:val="20"/>
        </w:rPr>
        <w:t>202</w:t>
      </w:r>
      <w:r w:rsidR="00776A17" w:rsidRPr="00114BE4">
        <w:rPr>
          <w:rFonts w:ascii="Times New Roman" w:hAnsi="Times New Roman" w:cs="Times New Roman"/>
          <w:b/>
          <w:spacing w:val="-9"/>
          <w:sz w:val="20"/>
          <w:szCs w:val="20"/>
        </w:rPr>
        <w:t>5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року</w:t>
      </w:r>
      <w:r w:rsidR="00E22281" w:rsidRPr="00114BE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76A17" w:rsidRPr="00A93B98" w:rsidRDefault="008F5FA1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A93B98">
        <w:rPr>
          <w:rFonts w:ascii="Times New Roman" w:hAnsi="Times New Roman" w:cs="Times New Roman"/>
          <w:b/>
          <w:sz w:val="20"/>
          <w:szCs w:val="20"/>
        </w:rPr>
        <w:t>Дата і час початку</w:t>
      </w:r>
      <w:r w:rsidR="00776A17" w:rsidRPr="00A93B98">
        <w:rPr>
          <w:rFonts w:ascii="Times New Roman" w:hAnsi="Times New Roman" w:cs="Times New Roman"/>
          <w:b/>
          <w:sz w:val="20"/>
          <w:szCs w:val="20"/>
        </w:rPr>
        <w:t xml:space="preserve"> голосування:</w:t>
      </w:r>
      <w:r w:rsidRPr="00A93B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6A17" w:rsidRPr="00A93B98">
        <w:rPr>
          <w:rFonts w:ascii="Times New Roman" w:hAnsi="Times New Roman" w:cs="Times New Roman"/>
          <w:b/>
          <w:sz w:val="20"/>
          <w:szCs w:val="20"/>
        </w:rPr>
        <w:t>18 квітня 2025 року</w:t>
      </w:r>
      <w:r w:rsidR="00114BE4" w:rsidRPr="00A93B98">
        <w:rPr>
          <w:rFonts w:ascii="Times New Roman" w:hAnsi="Times New Roman" w:cs="Times New Roman"/>
          <w:b/>
          <w:sz w:val="20"/>
          <w:szCs w:val="20"/>
        </w:rPr>
        <w:t xml:space="preserve"> 11-00.</w:t>
      </w:r>
    </w:p>
    <w:p w:rsidR="00E5231B" w:rsidRPr="00114BE4" w:rsidRDefault="00776A17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A93B98">
        <w:rPr>
          <w:rFonts w:ascii="Times New Roman" w:hAnsi="Times New Roman" w:cs="Times New Roman"/>
          <w:b/>
          <w:sz w:val="20"/>
          <w:szCs w:val="20"/>
        </w:rPr>
        <w:t>Дата і час</w:t>
      </w:r>
      <w:r w:rsidR="008F5FA1" w:rsidRPr="00A93B98">
        <w:rPr>
          <w:rFonts w:ascii="Times New Roman" w:hAnsi="Times New Roman" w:cs="Times New Roman"/>
          <w:b/>
          <w:sz w:val="20"/>
          <w:szCs w:val="20"/>
        </w:rPr>
        <w:t xml:space="preserve"> завершення голосування:   </w:t>
      </w:r>
      <w:r w:rsidR="0091406C" w:rsidRPr="00A93B98">
        <w:rPr>
          <w:rFonts w:ascii="Times New Roman" w:hAnsi="Times New Roman" w:cs="Times New Roman"/>
          <w:b/>
          <w:sz w:val="20"/>
          <w:szCs w:val="20"/>
        </w:rPr>
        <w:t>2</w:t>
      </w:r>
      <w:r w:rsidRPr="00A93B98">
        <w:rPr>
          <w:rFonts w:ascii="Times New Roman" w:hAnsi="Times New Roman" w:cs="Times New Roman"/>
          <w:b/>
          <w:sz w:val="20"/>
          <w:szCs w:val="20"/>
        </w:rPr>
        <w:t>8</w:t>
      </w:r>
      <w:r w:rsidR="008F5FA1" w:rsidRPr="00A93B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406C" w:rsidRPr="00A93B98">
        <w:rPr>
          <w:rFonts w:ascii="Times New Roman" w:hAnsi="Times New Roman" w:cs="Times New Roman"/>
          <w:b/>
          <w:sz w:val="20"/>
          <w:szCs w:val="20"/>
        </w:rPr>
        <w:t>квітня</w:t>
      </w:r>
      <w:r w:rsidR="008F5FA1" w:rsidRPr="00A93B98">
        <w:rPr>
          <w:rFonts w:ascii="Times New Roman" w:hAnsi="Times New Roman" w:cs="Times New Roman"/>
          <w:b/>
          <w:sz w:val="20"/>
          <w:szCs w:val="20"/>
        </w:rPr>
        <w:t xml:space="preserve"> 202</w:t>
      </w:r>
      <w:r w:rsidRPr="00A93B98">
        <w:rPr>
          <w:rFonts w:ascii="Times New Roman" w:hAnsi="Times New Roman" w:cs="Times New Roman"/>
          <w:b/>
          <w:sz w:val="20"/>
          <w:szCs w:val="20"/>
        </w:rPr>
        <w:t>5</w:t>
      </w:r>
      <w:r w:rsidR="008F5FA1" w:rsidRPr="00A93B98">
        <w:rPr>
          <w:rFonts w:ascii="Times New Roman" w:hAnsi="Times New Roman" w:cs="Times New Roman"/>
          <w:b/>
          <w:sz w:val="20"/>
          <w:szCs w:val="20"/>
        </w:rPr>
        <w:t xml:space="preserve"> року</w:t>
      </w:r>
      <w:r w:rsidR="00114BE4" w:rsidRPr="00A93B98">
        <w:rPr>
          <w:rFonts w:ascii="Times New Roman" w:hAnsi="Times New Roman" w:cs="Times New Roman"/>
          <w:b/>
          <w:sz w:val="20"/>
          <w:szCs w:val="20"/>
        </w:rPr>
        <w:t xml:space="preserve"> 18-00.</w:t>
      </w:r>
    </w:p>
    <w:p w:rsidR="00E5231B" w:rsidRPr="008A47DF" w:rsidRDefault="00E5231B">
      <w:pPr>
        <w:pStyle w:val="a3"/>
        <w:spacing w:before="1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60"/>
        </w:trPr>
        <w:tc>
          <w:tcPr>
            <w:tcW w:w="4964" w:type="dxa"/>
          </w:tcPr>
          <w:p w:rsidR="00E5231B" w:rsidRPr="008A47DF" w:rsidRDefault="000E5368" w:rsidP="001D6499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5038" w:type="dxa"/>
          </w:tcPr>
          <w:p w:rsidR="00E5231B" w:rsidRPr="008A47DF" w:rsidRDefault="008A47D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36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5E3061">
        <w:trPr>
          <w:trHeight w:val="1312"/>
        </w:trPr>
        <w:tc>
          <w:tcPr>
            <w:tcW w:w="4964" w:type="dxa"/>
          </w:tcPr>
          <w:p w:rsidR="00E5231B" w:rsidRPr="008A47DF" w:rsidRDefault="000E5368" w:rsidP="005E3061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(ідентифікаційний код з торговельного, судового або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0E5368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75171D" w:rsidRPr="008A47DF">
        <w:rPr>
          <w:rFonts w:ascii="Times New Roman" w:hAnsi="Times New Roman" w:cs="Times New Roman"/>
          <w:b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b/>
          <w:sz w:val="20"/>
          <w:szCs w:val="20"/>
        </w:rPr>
        <w:t>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 w:rsidP="00DE7CBB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="00DE7CBB"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231B" w:rsidRPr="008A47DF" w:rsidRDefault="0017415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231B" w:rsidRPr="008A47DF" w:rsidTr="005E3061">
        <w:trPr>
          <w:trHeight w:val="1371"/>
        </w:trPr>
        <w:tc>
          <w:tcPr>
            <w:tcW w:w="4964" w:type="dxa"/>
          </w:tcPr>
          <w:p w:rsidR="00E5231B" w:rsidRPr="008A47DF" w:rsidRDefault="008B4D5A" w:rsidP="005E3061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231B" w:rsidRPr="008A47DF">
        <w:trPr>
          <w:trHeight w:val="654"/>
        </w:trPr>
        <w:tc>
          <w:tcPr>
            <w:tcW w:w="5000" w:type="dxa"/>
          </w:tcPr>
          <w:p w:rsidR="00E5231B" w:rsidRPr="008A47DF" w:rsidRDefault="00E5231B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1B" w:rsidRPr="008A47DF" w:rsidRDefault="000E5368" w:rsidP="00885897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голосів,</w:t>
            </w:r>
            <w:r w:rsidRPr="008A47D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належать </w:t>
            </w:r>
            <w:r w:rsidR="00885897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акціонеру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Default="00E5231B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p w:rsidR="00776A17" w:rsidRPr="00776A17" w:rsidRDefault="00776A17" w:rsidP="00776A17">
      <w:pPr>
        <w:widowControl/>
        <w:adjustRightInd w:val="0"/>
        <w:rPr>
          <w:rFonts w:ascii="Times New Roman" w:eastAsia="Arial-BoldMT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Питання,</w:t>
      </w:r>
      <w:r w:rsidR="000E5368" w:rsidRPr="00776A17">
        <w:rPr>
          <w:rFonts w:ascii="Times New Roman" w:hAnsi="Times New Roman" w:cs="Times New Roman"/>
          <w:b/>
          <w:spacing w:val="-6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винесені</w:t>
      </w:r>
      <w:r w:rsidR="000E5368" w:rsidRPr="00776A17">
        <w:rPr>
          <w:rFonts w:ascii="Times New Roman" w:hAnsi="Times New Roman" w:cs="Times New Roman"/>
          <w:b/>
          <w:spacing w:val="-4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на</w:t>
      </w:r>
      <w:r w:rsidR="000E5368" w:rsidRPr="00776A17">
        <w:rPr>
          <w:rFonts w:ascii="Times New Roman" w:hAnsi="Times New Roman" w:cs="Times New Roman"/>
          <w:b/>
          <w:spacing w:val="-6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голосування</w:t>
      </w:r>
      <w:r w:rsidRPr="00776A17">
        <w:rPr>
          <w:rFonts w:ascii="Times New Roman" w:hAnsi="Times New Roman" w:cs="Times New Roman"/>
          <w:b/>
        </w:rPr>
        <w:t xml:space="preserve"> </w:t>
      </w:r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та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проєкти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рішення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кожного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із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питань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>,</w:t>
      </w:r>
    </w:p>
    <w:p w:rsidR="00E5231B" w:rsidRPr="00776A17" w:rsidRDefault="00776A17" w:rsidP="00776A17">
      <w:pPr>
        <w:pStyle w:val="1"/>
        <w:ind w:left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включених</w:t>
      </w:r>
      <w:proofErr w:type="spellEnd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до порядку денного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загальних</w:t>
      </w:r>
      <w:proofErr w:type="spellEnd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зборі</w:t>
      </w:r>
      <w:proofErr w:type="gram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в</w:t>
      </w:r>
      <w:proofErr w:type="spellEnd"/>
      <w:proofErr w:type="gramEnd"/>
      <w:r w:rsidR="000E5368" w:rsidRPr="00776A17">
        <w:rPr>
          <w:rFonts w:ascii="Times New Roman" w:hAnsi="Times New Roman" w:cs="Times New Roman"/>
          <w:sz w:val="22"/>
          <w:szCs w:val="22"/>
        </w:rPr>
        <w:t>:</w:t>
      </w:r>
    </w:p>
    <w:p w:rsidR="008B4D5A" w:rsidRPr="008A47DF" w:rsidRDefault="008B4D5A">
      <w:pPr>
        <w:pStyle w:val="1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113"/>
        <w:gridCol w:w="483"/>
        <w:gridCol w:w="1529"/>
        <w:gridCol w:w="485"/>
        <w:gridCol w:w="4194"/>
      </w:tblGrid>
      <w:tr w:rsidR="00E5231B" w:rsidRPr="00065AA9">
        <w:trPr>
          <w:trHeight w:val="436"/>
        </w:trPr>
        <w:tc>
          <w:tcPr>
            <w:tcW w:w="3263" w:type="dxa"/>
          </w:tcPr>
          <w:p w:rsidR="00E5231B" w:rsidRPr="00065AA9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776A17" w:rsidRPr="00B568E0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8E0">
              <w:rPr>
                <w:rFonts w:ascii="Times New Roman" w:hAnsi="Times New Roman" w:cs="Times New Roman"/>
                <w:b/>
                <w:sz w:val="20"/>
                <w:szCs w:val="20"/>
              </w:rPr>
              <w:t>Розгляд звіту Наглядової ради за 2024 р. та прийняття рішень за результатами його розгляду.</w:t>
            </w:r>
          </w:p>
          <w:p w:rsidR="00E5231B" w:rsidRPr="00065AA9" w:rsidRDefault="00E5231B">
            <w:pPr>
              <w:pStyle w:val="TableParagraph"/>
              <w:spacing w:line="21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>
        <w:trPr>
          <w:trHeight w:val="654"/>
        </w:trPr>
        <w:tc>
          <w:tcPr>
            <w:tcW w:w="3263" w:type="dxa"/>
          </w:tcPr>
          <w:p w:rsidR="00E5231B" w:rsidRPr="00065AA9" w:rsidRDefault="000E5368" w:rsidP="00776A17">
            <w:pPr>
              <w:pStyle w:val="TableParagraph"/>
              <w:tabs>
                <w:tab w:val="left" w:pos="1031"/>
                <w:tab w:val="left" w:pos="2050"/>
                <w:tab w:val="left" w:pos="2436"/>
              </w:tabs>
              <w:spacing w:before="2" w:line="244" w:lineRule="auto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з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 денного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Затвердити звіт Наглядової ради Товариства  за 2024  р. Роботу Наглядової ради Товариства у звітному періоді визнати задовільною.</w:t>
            </w:r>
          </w:p>
          <w:p w:rsidR="00E5231B" w:rsidRPr="00065AA9" w:rsidRDefault="00E5231B" w:rsidP="00CB300C">
            <w:pPr>
              <w:pStyle w:val="TableParagraph"/>
              <w:spacing w:before="2" w:line="244" w:lineRule="auto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3263" w:type="dxa"/>
            <w:vMerge w:val="restart"/>
          </w:tcPr>
          <w:p w:rsidR="00E5231B" w:rsidRPr="008A47DF" w:rsidRDefault="000E5368" w:rsidP="008D12CC">
            <w:pPr>
              <w:pStyle w:val="TableParagraph"/>
              <w:spacing w:before="2" w:line="244" w:lineRule="auto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1:</w:t>
            </w:r>
          </w:p>
        </w:tc>
        <w:tc>
          <w:tcPr>
            <w:tcW w:w="6804" w:type="dxa"/>
            <w:gridSpan w:val="5"/>
            <w:tcBorders>
              <w:bottom w:val="nil"/>
            </w:tcBorders>
          </w:tcPr>
          <w:p w:rsidR="00E5231B" w:rsidRPr="008A47DF" w:rsidRDefault="000E5368" w:rsidP="003E686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  <w:tab w:val="left" w:pos="6198"/>
              </w:tabs>
              <w:spacing w:before="2" w:line="244" w:lineRule="auto"/>
              <w:ind w:right="104"/>
              <w:jc w:val="both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позначку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Х, або 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засвідчує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Ваше</w:t>
            </w:r>
            <w:r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</w:t>
            </w:r>
            <w:r w:rsidR="003E6865"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                                  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волевиявлення, у</w:t>
            </w:r>
            <w:r w:rsidRPr="008A47D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квадраті</w:t>
            </w:r>
            <w:r w:rsidRPr="008A47DF">
              <w:rPr>
                <w:rFonts w:ascii="Times New Roman" w:hAnsi="Times New Roman" w:cs="Times New Roman"/>
                <w:i/>
                <w:spacing w:val="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біля прийнятого</w:t>
            </w:r>
            <w:r w:rsidRPr="008A47D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Вами рішення</w:t>
            </w:r>
          </w:p>
        </w:tc>
      </w:tr>
      <w:tr w:rsidR="00401C78" w:rsidRPr="008A47DF" w:rsidTr="0005198D">
        <w:trPr>
          <w:trHeight w:val="443"/>
        </w:trPr>
        <w:tc>
          <w:tcPr>
            <w:tcW w:w="3263" w:type="dxa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371AE9" w:rsidRPr="00065AA9" w:rsidRDefault="00371AE9">
      <w:pPr>
        <w:spacing w:before="2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08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32"/>
        <w:gridCol w:w="81"/>
        <w:gridCol w:w="483"/>
        <w:gridCol w:w="1529"/>
        <w:gridCol w:w="485"/>
        <w:gridCol w:w="3470"/>
        <w:gridCol w:w="746"/>
      </w:tblGrid>
      <w:tr w:rsidR="00E5231B" w:rsidRPr="00065AA9" w:rsidTr="00776A17">
        <w:trPr>
          <w:trHeight w:val="217"/>
        </w:trPr>
        <w:tc>
          <w:tcPr>
            <w:tcW w:w="3295" w:type="dxa"/>
            <w:gridSpan w:val="4"/>
          </w:tcPr>
          <w:p w:rsidR="00E5231B" w:rsidRPr="00065AA9" w:rsidRDefault="000E5368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6794" w:type="dxa"/>
            <w:gridSpan w:val="6"/>
          </w:tcPr>
          <w:p w:rsidR="00776A17" w:rsidRP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6A17">
              <w:rPr>
                <w:rFonts w:ascii="Times New Roman" w:hAnsi="Times New Roman" w:cs="Times New Roman"/>
                <w:b/>
                <w:sz w:val="20"/>
                <w:szCs w:val="20"/>
              </w:rPr>
              <w:t>Затвердження результатів фінансово-господарської діяльності Товариства за 2024 р.  та затвердження порядку розподілу прибутку та покриття збитків Товариства.</w:t>
            </w:r>
          </w:p>
          <w:p w:rsidR="002F124F" w:rsidRPr="00065AA9" w:rsidRDefault="002F124F">
            <w:pPr>
              <w:pStyle w:val="TableParagraph"/>
              <w:spacing w:line="19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 w:rsidTr="00776A17">
        <w:trPr>
          <w:trHeight w:val="655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>
            <w:pPr>
              <w:pStyle w:val="TableParagraph"/>
              <w:tabs>
                <w:tab w:val="left" w:pos="1031"/>
              </w:tabs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</w:p>
          <w:p w:rsidR="00E5231B" w:rsidRPr="00065AA9" w:rsidRDefault="000E5368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w w:val="91"/>
                <w:sz w:val="20"/>
                <w:szCs w:val="20"/>
              </w:rPr>
              <w:t>з</w:t>
            </w:r>
          </w:p>
        </w:tc>
        <w:tc>
          <w:tcPr>
            <w:tcW w:w="1002" w:type="dxa"/>
            <w:gridSpan w:val="2"/>
            <w:tcBorders>
              <w:lef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129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794" w:type="dxa"/>
            <w:gridSpan w:val="6"/>
          </w:tcPr>
          <w:p w:rsid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Затвердити результати фінансово-господарської діяльності Товариства за 2024р., відображені у фінансовій звітності Товариства.</w:t>
            </w:r>
          </w:p>
          <w:p w:rsid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Збиток, отриманий Товариством у 2024  роках  покрити за рахунок прибутку майбутніх років.</w:t>
            </w:r>
          </w:p>
          <w:p w:rsidR="00E5231B" w:rsidRPr="00065AA9" w:rsidRDefault="00E5231B" w:rsidP="00D60468">
            <w:pPr>
              <w:pStyle w:val="TableParagraph"/>
              <w:spacing w:line="212" w:lineRule="exact"/>
              <w:ind w:left="316" w:hanging="2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776A17">
        <w:trPr>
          <w:trHeight w:val="657"/>
        </w:trPr>
        <w:tc>
          <w:tcPr>
            <w:tcW w:w="3295" w:type="dxa"/>
            <w:gridSpan w:val="4"/>
            <w:vMerge w:val="restart"/>
          </w:tcPr>
          <w:p w:rsidR="00E5231B" w:rsidRPr="008A47DF" w:rsidRDefault="000E5368" w:rsidP="008D12CC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2:</w:t>
            </w:r>
          </w:p>
        </w:tc>
        <w:tc>
          <w:tcPr>
            <w:tcW w:w="6048" w:type="dxa"/>
            <w:gridSpan w:val="5"/>
            <w:tcBorders>
              <w:bottom w:val="nil"/>
              <w:right w:val="nil"/>
            </w:tcBorders>
          </w:tcPr>
          <w:p w:rsidR="00E5231B" w:rsidRPr="008A47DF" w:rsidRDefault="00613612" w:rsidP="00A4640C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 позначку Х, або V,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що засвідчує Ваше волевиявлення, у </w:t>
            </w:r>
            <w:r w:rsidR="00A4640C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вадраті біля прийнятого Вами рішення</w:t>
            </w:r>
          </w:p>
          <w:p w:rsidR="00613612" w:rsidRPr="008A47DF" w:rsidRDefault="00613612" w:rsidP="00613612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613612">
            <w:pPr>
              <w:pStyle w:val="TableParagraph"/>
              <w:spacing w:line="21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776A17">
        <w:trPr>
          <w:trHeight w:val="441"/>
        </w:trPr>
        <w:tc>
          <w:tcPr>
            <w:tcW w:w="3295" w:type="dxa"/>
            <w:gridSpan w:val="4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  <w:tr w:rsidR="00E5231B" w:rsidRPr="008A47DF" w:rsidTr="008D5449">
        <w:trPr>
          <w:trHeight w:val="412"/>
        </w:trPr>
        <w:tc>
          <w:tcPr>
            <w:tcW w:w="10089" w:type="dxa"/>
            <w:gridSpan w:val="10"/>
            <w:tcBorders>
              <w:top w:val="nil"/>
              <w:left w:val="nil"/>
              <w:right w:val="nil"/>
            </w:tcBorders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065AA9" w:rsidTr="008D5449">
        <w:trPr>
          <w:trHeight w:val="436"/>
        </w:trPr>
        <w:tc>
          <w:tcPr>
            <w:tcW w:w="3263" w:type="dxa"/>
            <w:gridSpan w:val="3"/>
          </w:tcPr>
          <w:p w:rsidR="00E5231B" w:rsidRPr="00065AA9" w:rsidRDefault="000E5368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32016856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26" w:type="dxa"/>
            <w:gridSpan w:val="7"/>
          </w:tcPr>
          <w:p w:rsidR="00E5231B" w:rsidRPr="00B568E0" w:rsidRDefault="00776A17">
            <w:pPr>
              <w:pStyle w:val="TableParagraph"/>
              <w:spacing w:line="20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8E0">
              <w:rPr>
                <w:rFonts w:ascii="Times New Roman" w:hAnsi="Times New Roman" w:cs="Times New Roman"/>
                <w:b/>
                <w:sz w:val="20"/>
                <w:szCs w:val="20"/>
              </w:rPr>
              <w:t>Про схвалення значних правочинів Товариства.</w:t>
            </w:r>
          </w:p>
        </w:tc>
      </w:tr>
      <w:tr w:rsidR="00E5231B" w:rsidRPr="00065AA9" w:rsidTr="008D5449">
        <w:trPr>
          <w:trHeight w:val="1093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 w:rsidP="00776A17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="008375AF"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C36FE7" w:rsidRPr="00065A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2946EC" w:rsidP="008375AF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E5231B" w:rsidRPr="00065AA9" w:rsidRDefault="000E5368" w:rsidP="008375AF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26" w:type="dxa"/>
            <w:gridSpan w:val="7"/>
          </w:tcPr>
          <w:p w:rsid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Схвалити значні правочині Товариства, що були вчинені Товариством у 2024 р., а саме – укладення договору оренди № Д001/2024 від 01 січня 2024 року з  ТОВ "АЛЄКСАНДРА".</w:t>
            </w:r>
          </w:p>
          <w:p w:rsidR="00E5231B" w:rsidRPr="00065AA9" w:rsidRDefault="00E5231B" w:rsidP="00776A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8D5449">
        <w:trPr>
          <w:trHeight w:val="655"/>
        </w:trPr>
        <w:tc>
          <w:tcPr>
            <w:tcW w:w="3263" w:type="dxa"/>
            <w:gridSpan w:val="3"/>
            <w:vMerge w:val="restart"/>
          </w:tcPr>
          <w:p w:rsidR="00E5231B" w:rsidRPr="008A47DF" w:rsidRDefault="000E5368" w:rsidP="008D12CC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946EC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C36FE7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3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6"/>
            <w:tcBorders>
              <w:bottom w:val="nil"/>
              <w:right w:val="nil"/>
            </w:tcBorders>
          </w:tcPr>
          <w:p w:rsidR="00E5231B" w:rsidRPr="008A47DF" w:rsidRDefault="001B2D5E" w:rsidP="001B2D5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1B2D5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8D5449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CB125E" w:rsidRPr="008A47DF" w:rsidRDefault="00CB125E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970"/>
        <w:gridCol w:w="113"/>
        <w:gridCol w:w="483"/>
        <w:gridCol w:w="1529"/>
        <w:gridCol w:w="485"/>
        <w:gridCol w:w="3470"/>
        <w:gridCol w:w="724"/>
      </w:tblGrid>
      <w:tr w:rsidR="00C36FE7" w:rsidRPr="002F124F" w:rsidTr="00CF74BE">
        <w:trPr>
          <w:trHeight w:val="436"/>
        </w:trPr>
        <w:tc>
          <w:tcPr>
            <w:tcW w:w="3263" w:type="dxa"/>
            <w:gridSpan w:val="3"/>
          </w:tcPr>
          <w:p w:rsidR="00C36FE7" w:rsidRPr="002F124F" w:rsidRDefault="00C36FE7" w:rsidP="00CF74BE">
            <w:pPr>
              <w:pStyle w:val="TableParagraph"/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32017429"/>
            <w:bookmarkEnd w:id="0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F124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804" w:type="dxa"/>
            <w:gridSpan w:val="6"/>
          </w:tcPr>
          <w:p w:rsidR="00776A17" w:rsidRPr="00B568E0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8E0">
              <w:rPr>
                <w:rFonts w:ascii="Times New Roman" w:hAnsi="Times New Roman" w:cs="Times New Roman"/>
                <w:b/>
                <w:sz w:val="20"/>
                <w:szCs w:val="20"/>
              </w:rPr>
              <w:t>Попереднє надання згоди на вчинення значних правочинів, які можуть вчинятися Товариством протягом одного року з дати прийняття такого рішення.</w:t>
            </w:r>
          </w:p>
          <w:p w:rsidR="00C36FE7" w:rsidRPr="002F124F" w:rsidRDefault="00C36FE7" w:rsidP="00CF74BE">
            <w:pPr>
              <w:pStyle w:val="TableParagraph"/>
              <w:spacing w:line="207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6FE7" w:rsidRPr="002F124F" w:rsidTr="009E3605">
        <w:trPr>
          <w:trHeight w:val="739"/>
        </w:trPr>
        <w:tc>
          <w:tcPr>
            <w:tcW w:w="2047" w:type="dxa"/>
            <w:tcBorders>
              <w:right w:val="nil"/>
            </w:tcBorders>
          </w:tcPr>
          <w:p w:rsidR="00C36FE7" w:rsidRPr="002F124F" w:rsidRDefault="00C36FE7" w:rsidP="00776A17">
            <w:pPr>
              <w:pStyle w:val="TableParagraph"/>
              <w:tabs>
                <w:tab w:val="left" w:pos="1031"/>
              </w:tabs>
              <w:spacing w:line="21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2F124F">
              <w:rPr>
                <w:rFonts w:ascii="Times New Roman" w:hAnsi="Times New Roman" w:cs="Times New Roman"/>
                <w:sz w:val="20"/>
                <w:szCs w:val="20"/>
              </w:rPr>
              <w:tab/>
              <w:t>рішення порядку</w:t>
            </w:r>
            <w:r w:rsidRPr="002F124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2F124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E3605" w:rsidRPr="002F12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C36FE7" w:rsidRPr="002F124F" w:rsidRDefault="00C36FE7" w:rsidP="00CF74BE">
            <w:pPr>
              <w:pStyle w:val="TableParagraph"/>
              <w:spacing w:line="21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</w:p>
        </w:tc>
        <w:tc>
          <w:tcPr>
            <w:tcW w:w="970" w:type="dxa"/>
            <w:tcBorders>
              <w:left w:val="nil"/>
            </w:tcBorders>
          </w:tcPr>
          <w:p w:rsidR="00C36FE7" w:rsidRPr="002F124F" w:rsidRDefault="00C36FE7" w:rsidP="00CF74BE">
            <w:pPr>
              <w:pStyle w:val="TableParagraph"/>
              <w:spacing w:line="214" w:lineRule="exact"/>
              <w:ind w:left="0" w:right="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24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804" w:type="dxa"/>
            <w:gridSpan w:val="6"/>
          </w:tcPr>
          <w:p w:rsidR="00776A17" w:rsidRDefault="00776A17" w:rsidP="00776A17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Надати попередню згоду на вчинення значних правочинів, якщо ринкова вартість майна або послуг, що є предметом кожного з них, буде більше ніж 25% вартості його активів за даними останньої річної фінансової звітності, та які можуть бути укладені Товариством протягом року з моменту прийняття рішення загальними зборами акціонерів. Характер правочинів: договори (правочини) купівлі-продажу, поставки, міни, дарування, лізингу, концесії, найму (оренди), суборенди, підряду, субпідряду, застави, іпотеки, закладу, поруки, переведення боргу, відступлення прав вимоги,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цесії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 надання послуг, доручення, гарантії, завдатку, комісії, позики, позички, зберігання, страхування, кредиту, факторингу, банківського вкладу, банківського рахунку, ренти, розпорядження майновими правами  інтелектуальної власності, спільної діяльності, виконання науково-дослідних та конструкторських робіт, ліцензійні договори, поворотної та безповоротної фінансової допомоги. Гранична сукупна вартість таких правочинів не повинна перевищувати  двадцять п’ять  мільйонів  гривень. </w:t>
            </w:r>
          </w:p>
          <w:p w:rsidR="00C36FE7" w:rsidRPr="002F124F" w:rsidRDefault="00C36FE7" w:rsidP="009E3605">
            <w:pPr>
              <w:pStyle w:val="TableParagraph"/>
              <w:tabs>
                <w:tab w:val="left" w:pos="455"/>
                <w:tab w:val="left" w:pos="456"/>
                <w:tab w:val="left" w:pos="1696"/>
                <w:tab w:val="left" w:pos="2365"/>
                <w:tab w:val="left" w:pos="3804"/>
                <w:tab w:val="left" w:pos="4330"/>
                <w:tab w:val="left" w:pos="5446"/>
                <w:tab w:val="left" w:pos="6376"/>
              </w:tabs>
              <w:spacing w:line="244" w:lineRule="auto"/>
              <w:ind w:left="85" w:righ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FE7" w:rsidRPr="008A47DF" w:rsidTr="00CF74BE">
        <w:trPr>
          <w:trHeight w:val="655"/>
        </w:trPr>
        <w:tc>
          <w:tcPr>
            <w:tcW w:w="3263" w:type="dxa"/>
            <w:gridSpan w:val="3"/>
            <w:vMerge w:val="restart"/>
          </w:tcPr>
          <w:p w:rsidR="00C36FE7" w:rsidRPr="008A47DF" w:rsidRDefault="00C36FE7" w:rsidP="008D12CC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 з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 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</w:t>
            </w:r>
            <w:r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="009E3605" w:rsidRPr="008A47DF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80" w:type="dxa"/>
            <w:gridSpan w:val="5"/>
            <w:tcBorders>
              <w:bottom w:val="nil"/>
              <w:right w:val="nil"/>
            </w:tcBorders>
          </w:tcPr>
          <w:p w:rsidR="00C36FE7" w:rsidRPr="008A47DF" w:rsidRDefault="00C36FE7" w:rsidP="00CF74BE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Зробіть позначку Х,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 засвідчує Ваше волевиявлення, у  квадраті біля прийнятого Вами рішення</w:t>
            </w:r>
          </w:p>
        </w:tc>
        <w:tc>
          <w:tcPr>
            <w:tcW w:w="724" w:type="dxa"/>
            <w:tcBorders>
              <w:left w:val="nil"/>
              <w:bottom w:val="nil"/>
            </w:tcBorders>
          </w:tcPr>
          <w:p w:rsidR="00C36FE7" w:rsidRPr="008A47DF" w:rsidRDefault="00C36FE7" w:rsidP="00CF74BE">
            <w:pPr>
              <w:pStyle w:val="TableParagraph"/>
              <w:spacing w:line="212" w:lineRule="exac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CB2F47">
        <w:trPr>
          <w:trHeight w:val="441"/>
        </w:trPr>
        <w:tc>
          <w:tcPr>
            <w:tcW w:w="3263" w:type="dxa"/>
            <w:gridSpan w:val="3"/>
            <w:vMerge/>
            <w:tcBorders>
              <w:top w:val="nil"/>
            </w:tcBorders>
          </w:tcPr>
          <w:p w:rsidR="00401C78" w:rsidRPr="008A47DF" w:rsidRDefault="00401C78" w:rsidP="00CF74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 w:rsidP="00CF74BE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gridSpan w:val="2"/>
            <w:tcBorders>
              <w:top w:val="nil"/>
            </w:tcBorders>
          </w:tcPr>
          <w:p w:rsidR="00401C78" w:rsidRPr="008A47DF" w:rsidRDefault="00401C78" w:rsidP="00CF74BE">
            <w:pPr>
              <w:pStyle w:val="TableParagraph"/>
              <w:spacing w:before="101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bookmarkEnd w:id="1"/>
    <w:p w:rsidR="00776A17" w:rsidRDefault="00776A17" w:rsidP="00776A17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Наглядовою радою не визначено взаємозв’язок між питаннями, включеними до порядку денного.</w:t>
      </w:r>
    </w:p>
    <w:p w:rsidR="00776A17" w:rsidRDefault="00776A17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для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засвідчується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за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допомогою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кваліфікованого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електронного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10"/>
          <w:sz w:val="20"/>
          <w:szCs w:val="20"/>
        </w:rPr>
        <w:t>акціонера</w:t>
      </w:r>
      <w:r w:rsidR="00187E52">
        <w:rPr>
          <w:rFonts w:ascii="Times New Roman" w:hAnsi="Times New Roman" w:cs="Times New Roman"/>
          <w:sz w:val="20"/>
          <w:szCs w:val="20"/>
        </w:rPr>
        <w:t>).</w:t>
      </w:r>
    </w:p>
    <w:p w:rsidR="00E5231B" w:rsidRPr="008A47DF" w:rsidRDefault="000E5368">
      <w:pPr>
        <w:pStyle w:val="a3"/>
        <w:spacing w:before="93" w:line="244" w:lineRule="auto"/>
        <w:ind w:left="212" w:right="223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Засвідчений бюлетень для голосування подається до депозитарної установи, яка обслуговує рахунок в цінних</w:t>
      </w:r>
      <w:r w:rsidR="00751FDB" w:rsidRP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4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паперах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, на якому обліковуються належні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акціонеру</w:t>
      </w:r>
      <w:r w:rsidRPr="008A47DF">
        <w:rPr>
          <w:rFonts w:ascii="Times New Roman" w:hAnsi="Times New Roman" w:cs="Times New Roman"/>
          <w:sz w:val="20"/>
          <w:szCs w:val="20"/>
        </w:rPr>
        <w:t xml:space="preserve"> акції Товариства на дату складення переліку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акціонерів</w:t>
      </w:r>
      <w:r w:rsidRPr="008A47DF">
        <w:rPr>
          <w:rFonts w:ascii="Times New Roman" w:hAnsi="Times New Roman" w:cs="Times New Roman"/>
          <w:sz w:val="20"/>
          <w:szCs w:val="20"/>
        </w:rPr>
        <w:t>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які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мають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право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участь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Товариства.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отриманий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депозитарною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установою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після завершення часу, відведеного на голосування, вважається таким,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 не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поданий.</w:t>
      </w:r>
    </w:p>
    <w:p w:rsidR="00E5231B" w:rsidRPr="008A47DF" w:rsidRDefault="00E5231B">
      <w:pPr>
        <w:pStyle w:val="a3"/>
        <w:spacing w:before="7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lastRenderedPageBreak/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2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E5231B" w:rsidRPr="008A47DF" w:rsidRDefault="000E5368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Бюлетень має бути підписаний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 із зазначенням прізвища, імені та по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батькові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(представника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) та найменування юридичної особи у разі, якщо вона є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>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 відсутності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таких реквізитів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і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вважається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недійсним!</w:t>
      </w:r>
    </w:p>
    <w:p w:rsidR="00E5231B" w:rsidRPr="008A47DF" w:rsidRDefault="000E5368" w:rsidP="00751FDB">
      <w:pPr>
        <w:pStyle w:val="a3"/>
        <w:spacing w:line="244" w:lineRule="auto"/>
        <w:ind w:left="212" w:right="219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У разі якщо бюлетень для голосування складається з кількох аркушів,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має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бути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підписаний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кожен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аркуш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(крім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випадку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кваліфікованим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електронним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підписом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)).</w:t>
      </w:r>
    </w:p>
    <w:p w:rsidR="00E5231B" w:rsidRDefault="00E5231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DB227B" w:rsidRDefault="00DB227B" w:rsidP="00DB227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08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Бюлетень, визнається недійсним для голосування у разі, якщо: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" w:name="309"/>
      <w:bookmarkEnd w:id="2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1) форма та/або текст бюлетеня відрізняється від зразка, який розміщений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на сайті Товариства;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" w:name="310"/>
      <w:bookmarkEnd w:id="3"/>
      <w:r w:rsidRPr="00DB227B">
        <w:rPr>
          <w:rFonts w:ascii="Times New Roman" w:hAnsi="Times New Roman" w:cs="Times New Roman"/>
          <w:color w:val="000000"/>
          <w:sz w:val="20"/>
          <w:szCs w:val="20"/>
        </w:rPr>
        <w:t>2) на ньому відсутній підпис (підписи) акціонера (представника акціонера);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5" w:name="422"/>
      <w:bookmarkEnd w:id="4"/>
      <w:r w:rsidRPr="00DB227B">
        <w:rPr>
          <w:rFonts w:ascii="Times New Roman" w:hAnsi="Times New Roman" w:cs="Times New Roman"/>
          <w:color w:val="000000"/>
          <w:sz w:val="20"/>
          <w:szCs w:val="20"/>
        </w:rPr>
        <w:t>3) не зазначено реквізитів акціонера та/або його представника (за наявності), або іншої інформації, яка є обов'язковою відповідно до цього Порядку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bookmarkEnd w:id="5"/>
    <w:p w:rsidR="00DB227B" w:rsidRPr="00DB227B" w:rsidRDefault="00DB227B" w:rsidP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4)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акціонер (представник акціонера) не позначив у бюлетені жодного або позначив більше одного варіанта голосування щодо одного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проєкту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рішення, або позначив варіант голосування "за" по кожному із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проєктів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рішень одного й того самого питання порядку денного. </w:t>
      </w:r>
    </w:p>
    <w:p w:rsidR="00DB227B" w:rsidRP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8A47DF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BF75F8" w:rsidRPr="008A47DF" w:rsidRDefault="000E5368" w:rsidP="00751FDB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97578" w:rsidRPr="008A47DF">
        <w:rPr>
          <w:rFonts w:ascii="Times New Roman" w:hAnsi="Times New Roman" w:cs="Times New Roman"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sz w:val="20"/>
          <w:szCs w:val="20"/>
        </w:rPr>
        <w:t>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представника)</w:t>
      </w:r>
      <w:r w:rsidR="00371AE9" w:rsidRPr="008A47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="00371AE9"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>
        <w:rPr>
          <w:rFonts w:ascii="Times New Roman" w:hAnsi="Times New Roman" w:cs="Times New Roman"/>
          <w:sz w:val="20"/>
          <w:szCs w:val="20"/>
        </w:rPr>
        <w:t>/________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 w:rsidR="00DB227B">
        <w:rPr>
          <w:rFonts w:ascii="Times New Roman" w:hAnsi="Times New Roman" w:cs="Times New Roman"/>
          <w:sz w:val="20"/>
          <w:szCs w:val="20"/>
        </w:rPr>
        <w:t>_________________/</w:t>
      </w:r>
    </w:p>
    <w:p w:rsidR="00BF75F8" w:rsidRPr="008A47DF" w:rsidRDefault="00BF75F8" w:rsidP="00BF75F8">
      <w:pPr>
        <w:spacing w:before="3"/>
        <w:ind w:left="212"/>
        <w:jc w:val="right"/>
        <w:rPr>
          <w:rFonts w:ascii="Times New Roman" w:hAnsi="Times New Roman" w:cs="Times New Roman"/>
          <w:sz w:val="20"/>
          <w:szCs w:val="20"/>
        </w:rPr>
      </w:pPr>
      <w:bookmarkStart w:id="6" w:name="_GoBack"/>
      <w:bookmarkEnd w:id="6"/>
    </w:p>
    <w:sectPr w:rsidR="00BF75F8" w:rsidRPr="008A47DF" w:rsidSect="00A1035E">
      <w:footerReference w:type="default" r:id="rId8"/>
      <w:pgSz w:w="11910" w:h="16840"/>
      <w:pgMar w:top="568" w:right="700" w:bottom="709" w:left="920" w:header="0" w:footer="1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FE6" w:rsidRDefault="00CB6FE6">
      <w:r>
        <w:separator/>
      </w:r>
    </w:p>
  </w:endnote>
  <w:endnote w:type="continuationSeparator" w:id="0">
    <w:p w:rsidR="00CB6FE6" w:rsidRDefault="00CB6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1B" w:rsidRDefault="003D3D9D">
    <w:pPr>
      <w:pStyle w:val="a3"/>
      <w:spacing w:line="14" w:lineRule="auto"/>
      <w:rPr>
        <w:sz w:val="20"/>
      </w:rPr>
    </w:pPr>
    <w:r w:rsidRPr="003D3D9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5.65pt;margin-top:770pt;width:455pt;height:22.5pt;z-index:-16178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7AgrwIAAKk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" filled="f" stroked="f">
          <v:textbox inset="0,0,0,0">
            <w:txbxContent>
              <w:p w:rsidR="00174152" w:rsidRDefault="000E5368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Бюлетень для голосування з питань порядку денного на дистанційних </w:t>
                </w:r>
                <w:r w:rsidR="00174152">
                  <w:rPr>
                    <w:rFonts w:ascii="Arial" w:hAnsi="Arial"/>
                    <w:i/>
                    <w:sz w:val="18"/>
                  </w:rPr>
                  <w:t xml:space="preserve">річних </w:t>
                </w:r>
              </w:p>
              <w:p w:rsidR="00776A17" w:rsidRDefault="000E5368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 загальних зборах </w:t>
                </w:r>
                <w:r w:rsidR="001A64B2">
                  <w:rPr>
                    <w:rFonts w:ascii="Arial" w:hAnsi="Arial"/>
                    <w:i/>
                    <w:sz w:val="18"/>
                  </w:rPr>
                  <w:t xml:space="preserve">акціонерів </w:t>
                </w:r>
                <w:proofErr w:type="spellStart"/>
                <w:r>
                  <w:rPr>
                    <w:rFonts w:ascii="Arial" w:hAnsi="Arial"/>
                    <w:i/>
                    <w:sz w:val="18"/>
                  </w:rPr>
                  <w:t>П</w:t>
                </w:r>
                <w:r w:rsidR="001A64B2">
                  <w:rPr>
                    <w:rFonts w:ascii="Arial" w:hAnsi="Arial"/>
                    <w:i/>
                    <w:sz w:val="18"/>
                  </w:rPr>
                  <w:t>р</w:t>
                </w:r>
                <w:r>
                  <w:rPr>
                    <w:rFonts w:ascii="Arial" w:hAnsi="Arial"/>
                    <w:i/>
                    <w:sz w:val="18"/>
                  </w:rPr>
                  <w:t>АТ</w:t>
                </w:r>
                <w:proofErr w:type="spellEnd"/>
                <w:r>
                  <w:rPr>
                    <w:rFonts w:ascii="Arial" w:hAnsi="Arial"/>
                    <w:i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«</w:t>
                </w:r>
                <w:r w:rsidR="00174152">
                  <w:rPr>
                    <w:rFonts w:ascii="Arial" w:hAnsi="Arial"/>
                    <w:i/>
                    <w:sz w:val="18"/>
                  </w:rPr>
                  <w:t>НОВА СИСТЕМА</w:t>
                </w:r>
                <w:r>
                  <w:rPr>
                    <w:rFonts w:ascii="Arial" w:hAnsi="Arial"/>
                    <w:i/>
                    <w:sz w:val="18"/>
                  </w:rPr>
                  <w:t>»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 w:rsidR="00174152">
                  <w:rPr>
                    <w:rFonts w:ascii="Arial" w:hAnsi="Arial"/>
                    <w:i/>
                    <w:spacing w:val="-2"/>
                    <w:sz w:val="18"/>
                  </w:rPr>
                  <w:t>2</w:t>
                </w:r>
                <w:r w:rsidR="00776A17">
                  <w:rPr>
                    <w:rFonts w:ascii="Arial" w:hAnsi="Arial"/>
                    <w:i/>
                    <w:spacing w:val="-2"/>
                    <w:sz w:val="18"/>
                  </w:rPr>
                  <w:t>8</w:t>
                </w:r>
                <w:r w:rsidR="00DC49FD">
                  <w:rPr>
                    <w:rFonts w:ascii="Arial" w:hAnsi="Arial"/>
                    <w:i/>
                    <w:spacing w:val="-2"/>
                    <w:sz w:val="18"/>
                  </w:rPr>
                  <w:t>.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0</w:t>
                </w:r>
                <w:r w:rsidR="00174152">
                  <w:rPr>
                    <w:rFonts w:ascii="Arial" w:hAnsi="Arial"/>
                    <w:i/>
                    <w:spacing w:val="-2"/>
                    <w:sz w:val="18"/>
                  </w:rPr>
                  <w:t>4.202</w:t>
                </w:r>
                <w:r w:rsidR="00776A17">
                  <w:rPr>
                    <w:rFonts w:ascii="Arial" w:hAnsi="Arial"/>
                    <w:i/>
                    <w:spacing w:val="-2"/>
                    <w:sz w:val="18"/>
                  </w:rPr>
                  <w:t>5</w:t>
                </w:r>
              </w:p>
              <w:p w:rsidR="00174152" w:rsidRDefault="00174152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р.</w:t>
                </w:r>
              </w:p>
              <w:p w:rsidR="00174152" w:rsidRDefault="00174152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E5231B" w:rsidRDefault="00DC49FD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>.202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  <w:r w:rsidRPr="003D3D9D">
      <w:rPr>
        <w:noProof/>
        <w:lang w:eastAsia="uk-UA"/>
      </w:rPr>
      <w:pict>
        <v:shape id="Text Box 1" o:spid="_x0000_s4097" type="#_x0000_t202" style="position:absolute;margin-left:536.4pt;margin-top:790.75pt;width:11.05pt;height:12.1pt;z-index:-16177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" filled="f" stroked="f">
          <v:textbox inset="0,0,0,0">
            <w:txbxContent>
              <w:p w:rsidR="00E5231B" w:rsidRDefault="003D3D9D">
                <w:pPr>
                  <w:spacing w:before="14"/>
                  <w:ind w:left="60"/>
                  <w:rPr>
                    <w:rFonts w:ascii="Arial"/>
                    <w:i/>
                    <w:sz w:val="18"/>
                  </w:rPr>
                </w:pPr>
                <w:r>
                  <w:fldChar w:fldCharType="begin"/>
                </w:r>
                <w:r w:rsidR="000E5368">
                  <w:rPr>
                    <w:rFonts w:ascii="Arial"/>
                    <w:i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C2585">
                  <w:rPr>
                    <w:rFonts w:ascii="Arial"/>
                    <w:i/>
                    <w:noProof/>
                    <w:w w:val="99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FE6" w:rsidRDefault="00CB6FE6">
      <w:r>
        <w:separator/>
      </w:r>
    </w:p>
  </w:footnote>
  <w:footnote w:type="continuationSeparator" w:id="0">
    <w:p w:rsidR="00CB6FE6" w:rsidRDefault="00CB6F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8B4BFB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2">
    <w:nsid w:val="10A53471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3">
    <w:nsid w:val="29B412DD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4">
    <w:nsid w:val="3F264546"/>
    <w:multiLevelType w:val="hybridMultilevel"/>
    <w:tmpl w:val="2C30975C"/>
    <w:lvl w:ilvl="0" w:tplc="2F427DFE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24260986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B7026CB8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5CD838CC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7A522FAC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3F64671A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CC5EE3EA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4CDCF020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9ACABF94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5">
    <w:nsid w:val="44484FA1"/>
    <w:multiLevelType w:val="hybridMultilevel"/>
    <w:tmpl w:val="172AEEB8"/>
    <w:lvl w:ilvl="0" w:tplc="B5D2C3C0">
      <w:start w:val="1"/>
      <w:numFmt w:val="decimal"/>
      <w:lvlText w:val="%1)"/>
      <w:lvlJc w:val="left"/>
      <w:pPr>
        <w:ind w:left="433" w:hanging="222"/>
      </w:pPr>
      <w:rPr>
        <w:rFonts w:ascii="Microsoft Sans Serif" w:eastAsia="Microsoft Sans Serif" w:hAnsi="Microsoft Sans Serif" w:cs="Microsoft Sans Serif" w:hint="default"/>
        <w:spacing w:val="-1"/>
        <w:w w:val="99"/>
        <w:sz w:val="19"/>
        <w:szCs w:val="19"/>
        <w:lang w:val="uk-UA" w:eastAsia="en-US" w:bidi="ar-SA"/>
      </w:rPr>
    </w:lvl>
    <w:lvl w:ilvl="1" w:tplc="13B45832">
      <w:numFmt w:val="bullet"/>
      <w:lvlText w:val="•"/>
      <w:lvlJc w:val="left"/>
      <w:pPr>
        <w:ind w:left="1424" w:hanging="222"/>
      </w:pPr>
      <w:rPr>
        <w:rFonts w:hint="default"/>
        <w:lang w:val="uk-UA" w:eastAsia="en-US" w:bidi="ar-SA"/>
      </w:rPr>
    </w:lvl>
    <w:lvl w:ilvl="2" w:tplc="0DE69088">
      <w:numFmt w:val="bullet"/>
      <w:lvlText w:val="•"/>
      <w:lvlJc w:val="left"/>
      <w:pPr>
        <w:ind w:left="2409" w:hanging="222"/>
      </w:pPr>
      <w:rPr>
        <w:rFonts w:hint="default"/>
        <w:lang w:val="uk-UA" w:eastAsia="en-US" w:bidi="ar-SA"/>
      </w:rPr>
    </w:lvl>
    <w:lvl w:ilvl="3" w:tplc="49E2C48A">
      <w:numFmt w:val="bullet"/>
      <w:lvlText w:val="•"/>
      <w:lvlJc w:val="left"/>
      <w:pPr>
        <w:ind w:left="3393" w:hanging="222"/>
      </w:pPr>
      <w:rPr>
        <w:rFonts w:hint="default"/>
        <w:lang w:val="uk-UA" w:eastAsia="en-US" w:bidi="ar-SA"/>
      </w:rPr>
    </w:lvl>
    <w:lvl w:ilvl="4" w:tplc="673E3788">
      <w:numFmt w:val="bullet"/>
      <w:lvlText w:val="•"/>
      <w:lvlJc w:val="left"/>
      <w:pPr>
        <w:ind w:left="4378" w:hanging="222"/>
      </w:pPr>
      <w:rPr>
        <w:rFonts w:hint="default"/>
        <w:lang w:val="uk-UA" w:eastAsia="en-US" w:bidi="ar-SA"/>
      </w:rPr>
    </w:lvl>
    <w:lvl w:ilvl="5" w:tplc="CF14D9E2">
      <w:numFmt w:val="bullet"/>
      <w:lvlText w:val="•"/>
      <w:lvlJc w:val="left"/>
      <w:pPr>
        <w:ind w:left="5363" w:hanging="222"/>
      </w:pPr>
      <w:rPr>
        <w:rFonts w:hint="default"/>
        <w:lang w:val="uk-UA" w:eastAsia="en-US" w:bidi="ar-SA"/>
      </w:rPr>
    </w:lvl>
    <w:lvl w:ilvl="6" w:tplc="392E1128">
      <w:numFmt w:val="bullet"/>
      <w:lvlText w:val="•"/>
      <w:lvlJc w:val="left"/>
      <w:pPr>
        <w:ind w:left="6347" w:hanging="222"/>
      </w:pPr>
      <w:rPr>
        <w:rFonts w:hint="default"/>
        <w:lang w:val="uk-UA" w:eastAsia="en-US" w:bidi="ar-SA"/>
      </w:rPr>
    </w:lvl>
    <w:lvl w:ilvl="7" w:tplc="8848B664">
      <w:numFmt w:val="bullet"/>
      <w:lvlText w:val="•"/>
      <w:lvlJc w:val="left"/>
      <w:pPr>
        <w:ind w:left="7332" w:hanging="222"/>
      </w:pPr>
      <w:rPr>
        <w:rFonts w:hint="default"/>
        <w:lang w:val="uk-UA" w:eastAsia="en-US" w:bidi="ar-SA"/>
      </w:rPr>
    </w:lvl>
    <w:lvl w:ilvl="8" w:tplc="C21092C2">
      <w:numFmt w:val="bullet"/>
      <w:lvlText w:val="•"/>
      <w:lvlJc w:val="left"/>
      <w:pPr>
        <w:ind w:left="8317" w:hanging="222"/>
      </w:pPr>
      <w:rPr>
        <w:rFonts w:hint="default"/>
        <w:lang w:val="uk-UA" w:eastAsia="en-US" w:bidi="ar-SA"/>
      </w:rPr>
    </w:lvl>
  </w:abstractNum>
  <w:abstractNum w:abstractNumId="6">
    <w:nsid w:val="529E462A"/>
    <w:multiLevelType w:val="hybridMultilevel"/>
    <w:tmpl w:val="EC2CF4CC"/>
    <w:lvl w:ilvl="0" w:tplc="FE688174">
      <w:start w:val="1"/>
      <w:numFmt w:val="decimal"/>
      <w:lvlText w:val="%1."/>
      <w:lvlJc w:val="left"/>
      <w:pPr>
        <w:ind w:left="85" w:hanging="233"/>
      </w:pPr>
      <w:rPr>
        <w:rFonts w:ascii="Microsoft Sans Serif" w:eastAsia="Microsoft Sans Serif" w:hAnsi="Microsoft Sans Serif" w:cs="Microsoft Sans Serif" w:hint="default"/>
        <w:w w:val="99"/>
        <w:sz w:val="19"/>
        <w:szCs w:val="19"/>
        <w:lang w:val="uk-UA" w:eastAsia="en-US" w:bidi="ar-SA"/>
      </w:rPr>
    </w:lvl>
    <w:lvl w:ilvl="1" w:tplc="9FA883B6">
      <w:numFmt w:val="bullet"/>
      <w:lvlText w:val="•"/>
      <w:lvlJc w:val="left"/>
      <w:pPr>
        <w:ind w:left="751" w:hanging="233"/>
      </w:pPr>
      <w:rPr>
        <w:rFonts w:hint="default"/>
        <w:lang w:val="uk-UA" w:eastAsia="en-US" w:bidi="ar-SA"/>
      </w:rPr>
    </w:lvl>
    <w:lvl w:ilvl="2" w:tplc="6602AFC8">
      <w:numFmt w:val="bullet"/>
      <w:lvlText w:val="•"/>
      <w:lvlJc w:val="left"/>
      <w:pPr>
        <w:ind w:left="1422" w:hanging="233"/>
      </w:pPr>
      <w:rPr>
        <w:rFonts w:hint="default"/>
        <w:lang w:val="uk-UA" w:eastAsia="en-US" w:bidi="ar-SA"/>
      </w:rPr>
    </w:lvl>
    <w:lvl w:ilvl="3" w:tplc="250A426E">
      <w:numFmt w:val="bullet"/>
      <w:lvlText w:val="•"/>
      <w:lvlJc w:val="left"/>
      <w:pPr>
        <w:ind w:left="2094" w:hanging="233"/>
      </w:pPr>
      <w:rPr>
        <w:rFonts w:hint="default"/>
        <w:lang w:val="uk-UA" w:eastAsia="en-US" w:bidi="ar-SA"/>
      </w:rPr>
    </w:lvl>
    <w:lvl w:ilvl="4" w:tplc="D59669D6">
      <w:numFmt w:val="bullet"/>
      <w:lvlText w:val="•"/>
      <w:lvlJc w:val="left"/>
      <w:pPr>
        <w:ind w:left="2765" w:hanging="233"/>
      </w:pPr>
      <w:rPr>
        <w:rFonts w:hint="default"/>
        <w:lang w:val="uk-UA" w:eastAsia="en-US" w:bidi="ar-SA"/>
      </w:rPr>
    </w:lvl>
    <w:lvl w:ilvl="5" w:tplc="C9DEE1CC">
      <w:numFmt w:val="bullet"/>
      <w:lvlText w:val="•"/>
      <w:lvlJc w:val="left"/>
      <w:pPr>
        <w:ind w:left="3437" w:hanging="233"/>
      </w:pPr>
      <w:rPr>
        <w:rFonts w:hint="default"/>
        <w:lang w:val="uk-UA" w:eastAsia="en-US" w:bidi="ar-SA"/>
      </w:rPr>
    </w:lvl>
    <w:lvl w:ilvl="6" w:tplc="D076D8FC">
      <w:numFmt w:val="bullet"/>
      <w:lvlText w:val="•"/>
      <w:lvlJc w:val="left"/>
      <w:pPr>
        <w:ind w:left="4108" w:hanging="233"/>
      </w:pPr>
      <w:rPr>
        <w:rFonts w:hint="default"/>
        <w:lang w:val="uk-UA" w:eastAsia="en-US" w:bidi="ar-SA"/>
      </w:rPr>
    </w:lvl>
    <w:lvl w:ilvl="7" w:tplc="D764B772">
      <w:numFmt w:val="bullet"/>
      <w:lvlText w:val="•"/>
      <w:lvlJc w:val="left"/>
      <w:pPr>
        <w:ind w:left="4779" w:hanging="233"/>
      </w:pPr>
      <w:rPr>
        <w:rFonts w:hint="default"/>
        <w:lang w:val="uk-UA" w:eastAsia="en-US" w:bidi="ar-SA"/>
      </w:rPr>
    </w:lvl>
    <w:lvl w:ilvl="8" w:tplc="36FA63FE">
      <w:numFmt w:val="bullet"/>
      <w:lvlText w:val="•"/>
      <w:lvlJc w:val="left"/>
      <w:pPr>
        <w:ind w:left="5451" w:hanging="233"/>
      </w:pPr>
      <w:rPr>
        <w:rFonts w:hint="default"/>
        <w:lang w:val="uk-UA" w:eastAsia="en-US" w:bidi="ar-SA"/>
      </w:rPr>
    </w:lvl>
  </w:abstractNum>
  <w:abstractNum w:abstractNumId="7">
    <w:nsid w:val="5B2728B5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5231B"/>
    <w:rsid w:val="00033C1F"/>
    <w:rsid w:val="00056B6B"/>
    <w:rsid w:val="00065AA9"/>
    <w:rsid w:val="000A4DB3"/>
    <w:rsid w:val="000E5368"/>
    <w:rsid w:val="00114BE4"/>
    <w:rsid w:val="00174152"/>
    <w:rsid w:val="00180F47"/>
    <w:rsid w:val="00187E52"/>
    <w:rsid w:val="001A64B2"/>
    <w:rsid w:val="001B21FF"/>
    <w:rsid w:val="001B2D5E"/>
    <w:rsid w:val="001D58ED"/>
    <w:rsid w:val="001D6499"/>
    <w:rsid w:val="001E0119"/>
    <w:rsid w:val="00221FE2"/>
    <w:rsid w:val="00255DB4"/>
    <w:rsid w:val="002946EC"/>
    <w:rsid w:val="002F124F"/>
    <w:rsid w:val="003055A7"/>
    <w:rsid w:val="00322B6A"/>
    <w:rsid w:val="003358AE"/>
    <w:rsid w:val="00357D20"/>
    <w:rsid w:val="00371AE9"/>
    <w:rsid w:val="00387159"/>
    <w:rsid w:val="003919D7"/>
    <w:rsid w:val="003A7B03"/>
    <w:rsid w:val="003C2585"/>
    <w:rsid w:val="003D3D9D"/>
    <w:rsid w:val="003E6865"/>
    <w:rsid w:val="00401C78"/>
    <w:rsid w:val="00407A04"/>
    <w:rsid w:val="004813F7"/>
    <w:rsid w:val="004909D6"/>
    <w:rsid w:val="00492DE1"/>
    <w:rsid w:val="005059C3"/>
    <w:rsid w:val="005752B9"/>
    <w:rsid w:val="005E3061"/>
    <w:rsid w:val="00613612"/>
    <w:rsid w:val="006151E2"/>
    <w:rsid w:val="0065433C"/>
    <w:rsid w:val="00680B0C"/>
    <w:rsid w:val="006B668A"/>
    <w:rsid w:val="006E6B3D"/>
    <w:rsid w:val="0073168B"/>
    <w:rsid w:val="0075171D"/>
    <w:rsid w:val="00751FDB"/>
    <w:rsid w:val="00776A17"/>
    <w:rsid w:val="007E5AAC"/>
    <w:rsid w:val="00801C47"/>
    <w:rsid w:val="00820D44"/>
    <w:rsid w:val="00821F68"/>
    <w:rsid w:val="008375AF"/>
    <w:rsid w:val="008613EE"/>
    <w:rsid w:val="00885897"/>
    <w:rsid w:val="008A47DF"/>
    <w:rsid w:val="008B4D5A"/>
    <w:rsid w:val="008B5753"/>
    <w:rsid w:val="008D12CC"/>
    <w:rsid w:val="008D5449"/>
    <w:rsid w:val="008F5FA1"/>
    <w:rsid w:val="00905BEE"/>
    <w:rsid w:val="0091406C"/>
    <w:rsid w:val="009B772A"/>
    <w:rsid w:val="009C2346"/>
    <w:rsid w:val="009E3605"/>
    <w:rsid w:val="00A1035E"/>
    <w:rsid w:val="00A24DFA"/>
    <w:rsid w:val="00A4640C"/>
    <w:rsid w:val="00A64262"/>
    <w:rsid w:val="00A93B98"/>
    <w:rsid w:val="00A97578"/>
    <w:rsid w:val="00B12331"/>
    <w:rsid w:val="00B25304"/>
    <w:rsid w:val="00B568E0"/>
    <w:rsid w:val="00B82F52"/>
    <w:rsid w:val="00B87E7B"/>
    <w:rsid w:val="00BA330D"/>
    <w:rsid w:val="00BA78CB"/>
    <w:rsid w:val="00BC6551"/>
    <w:rsid w:val="00BD24AD"/>
    <w:rsid w:val="00BF75F8"/>
    <w:rsid w:val="00C36FE7"/>
    <w:rsid w:val="00C4636B"/>
    <w:rsid w:val="00C54E0D"/>
    <w:rsid w:val="00C566A8"/>
    <w:rsid w:val="00CB125E"/>
    <w:rsid w:val="00CB300C"/>
    <w:rsid w:val="00CB6FE6"/>
    <w:rsid w:val="00CD7090"/>
    <w:rsid w:val="00D0159B"/>
    <w:rsid w:val="00D23038"/>
    <w:rsid w:val="00D60468"/>
    <w:rsid w:val="00DB227B"/>
    <w:rsid w:val="00DC49FD"/>
    <w:rsid w:val="00DE7CBB"/>
    <w:rsid w:val="00E22281"/>
    <w:rsid w:val="00E4761B"/>
    <w:rsid w:val="00E5231B"/>
    <w:rsid w:val="00E96452"/>
    <w:rsid w:val="00EC3BA1"/>
    <w:rsid w:val="00F05E74"/>
    <w:rsid w:val="00F14493"/>
    <w:rsid w:val="00F65C3B"/>
    <w:rsid w:val="00F758E6"/>
    <w:rsid w:val="00FB4084"/>
    <w:rsid w:val="00FD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AE9"/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link w:val="10"/>
    <w:uiPriority w:val="1"/>
    <w:qFormat/>
    <w:rsid w:val="008613EE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13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13EE"/>
    <w:rPr>
      <w:sz w:val="19"/>
      <w:szCs w:val="19"/>
    </w:rPr>
  </w:style>
  <w:style w:type="paragraph" w:styleId="a4">
    <w:name w:val="List Paragraph"/>
    <w:basedOn w:val="a"/>
    <w:uiPriority w:val="34"/>
    <w:qFormat/>
    <w:rsid w:val="008613EE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8613EE"/>
    <w:pPr>
      <w:ind w:left="107"/>
    </w:pPr>
  </w:style>
  <w:style w:type="paragraph" w:styleId="a5">
    <w:name w:val="header"/>
    <w:basedOn w:val="a"/>
    <w:link w:val="a6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7">
    <w:name w:val="footer"/>
    <w:basedOn w:val="a"/>
    <w:link w:val="a8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E30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061"/>
    <w:rPr>
      <w:rFonts w:ascii="Segoe UI" w:eastAsia="Microsoft Sans Serif" w:hAnsi="Segoe UI" w:cs="Segoe UI"/>
      <w:sz w:val="18"/>
      <w:szCs w:val="18"/>
      <w:lang w:val="uk-UA"/>
    </w:rPr>
  </w:style>
  <w:style w:type="character" w:styleId="ab">
    <w:name w:val="Hyperlink"/>
    <w:rsid w:val="00CB300C"/>
    <w:rPr>
      <w:color w:val="0000FF"/>
      <w:u w:val="single"/>
    </w:rPr>
  </w:style>
  <w:style w:type="character" w:customStyle="1" w:styleId="FontStyle">
    <w:name w:val="Font Style"/>
    <w:rsid w:val="00065AA9"/>
    <w:rPr>
      <w:rFonts w:ascii="Courier New" w:hAnsi="Courier New" w:cs="Courier New" w:hint="default"/>
      <w:color w:val="000000"/>
      <w:sz w:val="20"/>
      <w:szCs w:val="20"/>
    </w:rPr>
  </w:style>
  <w:style w:type="paragraph" w:styleId="ac">
    <w:name w:val="Normal (Web)"/>
    <w:basedOn w:val="a"/>
    <w:uiPriority w:val="99"/>
    <w:unhideWhenUsed/>
    <w:rsid w:val="00065AA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B227B"/>
    <w:rPr>
      <w:rFonts w:ascii="Times New Roman" w:hAnsi="Times New Roman"/>
      <w:i/>
      <w:sz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1"/>
    <w:rsid w:val="00492DE1"/>
    <w:rPr>
      <w:rFonts w:ascii="Arial" w:eastAsia="Arial" w:hAnsi="Arial" w:cs="Arial"/>
      <w:b/>
      <w:bCs/>
      <w:sz w:val="19"/>
      <w:szCs w:val="19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C247D-F155-4E4F-84EC-0F2F6FBF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БЮЛЕТЕНЬ ДЛЯ ГОЛОСУВАННЯ</vt:lpstr>
      <vt:lpstr>БЮЛЕТЕНЬ ДЛЯ ГОЛОСУВАННЯ</vt:lpstr>
    </vt:vector>
  </TitlesOfParts>
  <Company>Microsoft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ДЛЯ ГОЛОСУВАННЯ</dc:title>
  <dc:creator>Goncharuk Natalia</dc:creator>
  <cp:lastModifiedBy>Admin</cp:lastModifiedBy>
  <cp:revision>2</cp:revision>
  <cp:lastPrinted>2022-11-23T06:23:00Z</cp:lastPrinted>
  <dcterms:created xsi:type="dcterms:W3CDTF">2025-04-17T19:23:00Z</dcterms:created>
  <dcterms:modified xsi:type="dcterms:W3CDTF">2025-04-17T19:23:00Z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